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6043"/>
        <w:rPr>
          <w:sz w:val="20"/>
        </w:rPr>
      </w:pPr>
      <w:r>
        <w:rPr>
          <w:sz w:val="20"/>
        </w:rPr>
        <w:drawing>
          <wp:inline distT="0" distB="0" distL="0" distR="0">
            <wp:extent cx="394945" cy="56464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945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</w:pPr>
      <w:r>
        <w:rPr>
          <w:color w:val="1F497D"/>
        </w:rPr>
        <w:t>БІЛГОРОД-ДНІСТРОВСЬКА</w:t>
      </w:r>
      <w:r>
        <w:rPr>
          <w:color w:val="1F497D"/>
          <w:spacing w:val="-13"/>
        </w:rPr>
        <w:t> </w:t>
      </w:r>
      <w:r>
        <w:rPr>
          <w:color w:val="1F497D"/>
        </w:rPr>
        <w:t>МІСЬКА</w:t>
      </w:r>
      <w:r>
        <w:rPr>
          <w:color w:val="1F497D"/>
          <w:spacing w:val="-12"/>
        </w:rPr>
        <w:t> </w:t>
      </w:r>
      <w:r>
        <w:rPr>
          <w:color w:val="1F497D"/>
          <w:spacing w:val="-4"/>
        </w:rPr>
        <w:t>РАДА</w:t>
      </w:r>
    </w:p>
    <w:p>
      <w:pPr>
        <w:spacing w:before="184"/>
        <w:ind w:left="3044" w:right="1647" w:hanging="1"/>
        <w:jc w:val="center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1061720</wp:posOffset>
                </wp:positionH>
                <wp:positionV relativeFrom="paragraph">
                  <wp:posOffset>582223</wp:posOffset>
                </wp:positionV>
                <wp:extent cx="6156960" cy="47625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156960" cy="47625"/>
                          <a:chExt cx="6156960" cy="476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2862"/>
                            <a:ext cx="6156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6960" h="0">
                                <a:moveTo>
                                  <a:pt x="0" y="0"/>
                                </a:moveTo>
                                <a:lnTo>
                                  <a:pt x="615695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1F497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4287"/>
                            <a:ext cx="6156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6960" h="0">
                                <a:moveTo>
                                  <a:pt x="0" y="0"/>
                                </a:moveTo>
                                <a:lnTo>
                                  <a:pt x="6156959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97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3.600006pt;margin-top:45.844341pt;width:484.8pt;height:3.75pt;mso-position-horizontal-relative:page;mso-position-vertical-relative:paragraph;z-index:-15728640;mso-wrap-distance-left:0;mso-wrap-distance-right:0" id="docshapegroup1" coordorigin="1672,917" coordsize="9696,75">
                <v:line style="position:absolute" from="1672,984" to="11368,984" stroked="true" strokeweight=".75pt" strokecolor="#1f497d">
                  <v:stroke dashstyle="solid"/>
                </v:line>
                <v:line style="position:absolute" from="1672,939" to="11368,939" stroked="true" strokeweight="2.25pt" strokecolor="#1f497d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color w:val="1F497D"/>
          <w:sz w:val="20"/>
        </w:rPr>
        <w:t>вул. Михайлівська, 56, м. Білгород-Дністровський, Одеська область, 67700 тел.:</w:t>
      </w:r>
      <w:r>
        <w:rPr>
          <w:color w:val="1F497D"/>
          <w:spacing w:val="-5"/>
          <w:sz w:val="20"/>
        </w:rPr>
        <w:t> </w:t>
      </w:r>
      <w:r>
        <w:rPr>
          <w:color w:val="1F497D"/>
          <w:sz w:val="20"/>
        </w:rPr>
        <w:t>(04849)</w:t>
      </w:r>
      <w:r>
        <w:rPr>
          <w:color w:val="1F497D"/>
          <w:spacing w:val="40"/>
          <w:sz w:val="20"/>
        </w:rPr>
        <w:t> </w:t>
      </w:r>
      <w:r>
        <w:rPr>
          <w:color w:val="1F497D"/>
          <w:sz w:val="20"/>
        </w:rPr>
        <w:t>3-64-70,</w:t>
      </w:r>
      <w:r>
        <w:rPr>
          <w:color w:val="1F497D"/>
          <w:spacing w:val="-5"/>
          <w:sz w:val="20"/>
        </w:rPr>
        <w:t> </w:t>
      </w:r>
      <w:r>
        <w:rPr>
          <w:color w:val="1F497D"/>
          <w:sz w:val="20"/>
        </w:rPr>
        <w:t>Е-mail:</w:t>
      </w:r>
      <w:r>
        <w:rPr>
          <w:color w:val="1F497D"/>
          <w:spacing w:val="-5"/>
          <w:sz w:val="20"/>
        </w:rPr>
        <w:t> </w:t>
      </w:r>
      <w:hyperlink r:id="rId6">
        <w:r>
          <w:rPr>
            <w:color w:val="1F497D"/>
            <w:sz w:val="20"/>
          </w:rPr>
          <w:t>orgbdmr@bdmr.gov.ua</w:t>
        </w:r>
      </w:hyperlink>
      <w:r>
        <w:rPr>
          <w:color w:val="1F497D"/>
          <w:spacing w:val="40"/>
          <w:sz w:val="20"/>
        </w:rPr>
        <w:t> </w:t>
      </w:r>
      <w:r>
        <w:rPr>
          <w:color w:val="1F497D"/>
          <w:sz w:val="20"/>
        </w:rPr>
        <w:t>сайт:</w:t>
      </w:r>
      <w:r>
        <w:rPr>
          <w:color w:val="1F497D"/>
          <w:spacing w:val="-5"/>
          <w:sz w:val="20"/>
        </w:rPr>
        <w:t> </w:t>
      </w:r>
      <w:r>
        <w:rPr>
          <w:color w:val="1F497D"/>
          <w:sz w:val="20"/>
        </w:rPr>
        <w:t>https://bdmr.gov.ua/ код згідно з ЄДРПОУ 26275763</w:t>
      </w:r>
    </w:p>
    <w:p>
      <w:pPr>
        <w:pStyle w:val="BodyText"/>
        <w:rPr>
          <w:sz w:val="24"/>
        </w:rPr>
      </w:pPr>
    </w:p>
    <w:p>
      <w:pPr>
        <w:tabs>
          <w:tab w:pos="3443" w:val="left" w:leader="none"/>
          <w:tab w:pos="5938" w:val="left" w:leader="none"/>
          <w:tab w:pos="6404" w:val="left" w:leader="none"/>
          <w:tab w:pos="8995" w:val="left" w:leader="none"/>
          <w:tab w:pos="9226" w:val="left" w:leader="none"/>
        </w:tabs>
        <w:spacing w:before="0"/>
        <w:ind w:left="1644" w:right="0" w:firstLine="0"/>
        <w:jc w:val="left"/>
        <w:rPr>
          <w:sz w:val="24"/>
        </w:rPr>
      </w:pPr>
      <w:r>
        <w:rPr>
          <w:sz w:val="24"/>
        </w:rPr>
        <w:t>від</w:t>
      </w:r>
      <w:r>
        <w:rPr>
          <w:spacing w:val="91"/>
          <w:sz w:val="24"/>
        </w:rPr>
        <w:t> </w:t>
      </w:r>
      <w:r>
        <w:rPr>
          <w:sz w:val="24"/>
          <w:u w:val="single"/>
        </w:rPr>
        <w:tab/>
      </w:r>
      <w:r>
        <w:rPr>
          <w:spacing w:val="80"/>
          <w:sz w:val="24"/>
          <w:u w:val="none"/>
        </w:rPr>
        <w:t> </w:t>
      </w:r>
      <w:r>
        <w:rPr>
          <w:sz w:val="24"/>
          <w:u w:val="none"/>
        </w:rPr>
        <w:t>№</w:t>
      </w:r>
      <w:r>
        <w:rPr>
          <w:spacing w:val="119"/>
          <w:sz w:val="24"/>
          <w:u w:val="none"/>
        </w:rPr>
        <w:t> </w:t>
      </w:r>
      <w:r>
        <w:rPr>
          <w:sz w:val="24"/>
          <w:u w:val="single"/>
        </w:rPr>
        <w:tab/>
      </w:r>
      <w:r>
        <w:rPr>
          <w:sz w:val="24"/>
          <w:u w:val="none"/>
        </w:rPr>
        <w:tab/>
        <w:t>на №</w:t>
      </w:r>
      <w:r>
        <w:rPr>
          <w:spacing w:val="106"/>
          <w:sz w:val="24"/>
          <w:u w:val="none"/>
        </w:rPr>
        <w:t> </w:t>
      </w:r>
      <w:r>
        <w:rPr>
          <w:spacing w:val="43"/>
          <w:sz w:val="24"/>
          <w:u w:val="single"/>
        </w:rPr>
        <w:t> </w:t>
      </w:r>
      <w:r>
        <w:rPr>
          <w:sz w:val="24"/>
          <w:u w:val="single"/>
        </w:rPr>
        <w:t>02-</w:t>
      </w:r>
      <w:r>
        <w:rPr>
          <w:spacing w:val="-2"/>
          <w:sz w:val="24"/>
          <w:u w:val="single"/>
        </w:rPr>
        <w:t>14/35/2468</w:t>
      </w:r>
      <w:r>
        <w:rPr>
          <w:sz w:val="24"/>
          <w:u w:val="single"/>
        </w:rPr>
        <w:tab/>
      </w:r>
      <w:r>
        <w:rPr>
          <w:sz w:val="24"/>
          <w:u w:val="none"/>
        </w:rPr>
        <w:tab/>
        <w:t>від</w:t>
      </w:r>
      <w:r>
        <w:rPr>
          <w:spacing w:val="100"/>
          <w:sz w:val="24"/>
          <w:u w:val="none"/>
        </w:rPr>
        <w:t> </w:t>
      </w:r>
      <w:r>
        <w:rPr>
          <w:spacing w:val="42"/>
          <w:sz w:val="24"/>
          <w:u w:val="single"/>
        </w:rPr>
        <w:t>  </w:t>
      </w:r>
      <w:r>
        <w:rPr>
          <w:spacing w:val="-2"/>
          <w:sz w:val="24"/>
          <w:u w:val="single"/>
        </w:rPr>
        <w:t>31.03.2026</w:t>
      </w:r>
      <w:r>
        <w:rPr>
          <w:spacing w:val="40"/>
          <w:sz w:val="24"/>
          <w:u w:val="single"/>
        </w:rPr>
        <w:t> 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2"/>
        <w:rPr>
          <w:sz w:val="24"/>
        </w:rPr>
      </w:pPr>
    </w:p>
    <w:p>
      <w:pPr>
        <w:pStyle w:val="BodyText"/>
        <w:ind w:left="7178"/>
      </w:pPr>
      <w:r>
        <w:rPr/>
        <w:t>Депутату</w:t>
      </w:r>
      <w:r>
        <w:rPr>
          <w:spacing w:val="-18"/>
        </w:rPr>
        <w:t> </w:t>
      </w:r>
      <w:r>
        <w:rPr/>
        <w:t>Білгород-</w:t>
      </w:r>
      <w:r>
        <w:rPr/>
        <w:t>Дністровської міської ради</w:t>
      </w:r>
    </w:p>
    <w:p>
      <w:pPr>
        <w:pStyle w:val="BodyText"/>
        <w:ind w:left="7178"/>
      </w:pPr>
      <w:r>
        <w:rPr/>
        <w:t>Діні </w:t>
      </w:r>
      <w:r>
        <w:rPr>
          <w:spacing w:val="-2"/>
        </w:rPr>
        <w:t>БАЗІЛЕНКО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ind w:left="1541" w:right="144" w:firstLine="708"/>
        <w:jc w:val="both"/>
      </w:pPr>
      <w:r>
        <w:rPr/>
        <w:t>21 квітня 2026 року на пленарному засіданні 52-ї сесії Білгород- Дністровської ради VIII скликання розглядався проєкт рішення </w:t>
      </w:r>
      <w:r>
        <w:rPr/>
        <w:t>«Щодо проведення</w:t>
      </w:r>
      <w:r>
        <w:rPr>
          <w:spacing w:val="-13"/>
        </w:rPr>
        <w:t> </w:t>
      </w:r>
      <w:r>
        <w:rPr/>
        <w:t>повного</w:t>
      </w:r>
      <w:r>
        <w:rPr>
          <w:spacing w:val="-13"/>
        </w:rPr>
        <w:t> </w:t>
      </w:r>
      <w:r>
        <w:rPr/>
        <w:t>незалежного</w:t>
      </w:r>
      <w:r>
        <w:rPr>
          <w:spacing w:val="-13"/>
        </w:rPr>
        <w:t> </w:t>
      </w:r>
      <w:r>
        <w:rPr/>
        <w:t>аудиту</w:t>
      </w:r>
      <w:r>
        <w:rPr>
          <w:spacing w:val="-13"/>
        </w:rPr>
        <w:t> </w:t>
      </w:r>
      <w:r>
        <w:rPr/>
        <w:t>комунального</w:t>
      </w:r>
      <w:r>
        <w:rPr>
          <w:spacing w:val="-13"/>
        </w:rPr>
        <w:t> </w:t>
      </w:r>
      <w:r>
        <w:rPr/>
        <w:t>підприємства</w:t>
      </w:r>
      <w:r>
        <w:rPr>
          <w:spacing w:val="-13"/>
        </w:rPr>
        <w:t> </w:t>
      </w:r>
      <w:r>
        <w:rPr/>
        <w:t>«Білгород- Дністровськводоканал», який було підготовлено Департаментом </w:t>
      </w:r>
      <w:r>
        <w:rPr/>
        <w:t>житлово- комунального господарства та капітального будівництва за дорученням секретаря міської ради Олександра СКАЛОЗУБА.</w:t>
      </w:r>
    </w:p>
    <w:p>
      <w:pPr>
        <w:pStyle w:val="BodyText"/>
        <w:ind w:left="1541" w:right="145" w:firstLine="708"/>
        <w:jc w:val="both"/>
      </w:pPr>
      <w:r>
        <w:rPr/>
        <w:t>Вищезазначене</w:t>
      </w:r>
      <w:r>
        <w:rPr>
          <w:spacing w:val="-14"/>
        </w:rPr>
        <w:t> </w:t>
      </w:r>
      <w:r>
        <w:rPr/>
        <w:t>питання</w:t>
      </w:r>
      <w:r>
        <w:rPr>
          <w:spacing w:val="-14"/>
        </w:rPr>
        <w:t> </w:t>
      </w:r>
      <w:r>
        <w:rPr/>
        <w:t>не</w:t>
      </w:r>
      <w:r>
        <w:rPr>
          <w:spacing w:val="-14"/>
        </w:rPr>
        <w:t> </w:t>
      </w:r>
      <w:r>
        <w:rPr/>
        <w:t>отримало</w:t>
      </w:r>
      <w:r>
        <w:rPr>
          <w:spacing w:val="-14"/>
        </w:rPr>
        <w:t> </w:t>
      </w:r>
      <w:r>
        <w:rPr/>
        <w:t>необхідну</w:t>
      </w:r>
      <w:r>
        <w:rPr>
          <w:spacing w:val="-14"/>
        </w:rPr>
        <w:t> </w:t>
      </w:r>
      <w:r>
        <w:rPr/>
        <w:t>кількість</w:t>
      </w:r>
      <w:r>
        <w:rPr>
          <w:spacing w:val="-14"/>
        </w:rPr>
        <w:t> </w:t>
      </w:r>
      <w:r>
        <w:rPr/>
        <w:t>голосів</w:t>
      </w:r>
      <w:r>
        <w:rPr>
          <w:spacing w:val="-14"/>
        </w:rPr>
        <w:t> </w:t>
      </w:r>
      <w:r>
        <w:rPr/>
        <w:t>депутатів міської ради.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8360" w:val="left" w:leader="none"/>
        </w:tabs>
        <w:ind w:left="1541"/>
      </w:pPr>
      <w:r>
        <w:rPr/>
        <w:t>Секретар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>
          <w:spacing w:val="-4"/>
        </w:rPr>
        <w:t>ради</w:t>
      </w:r>
      <w:r>
        <w:rPr/>
        <w:tab/>
        <w:t>Олександр</w:t>
      </w:r>
      <w:r>
        <w:rPr>
          <w:spacing w:val="-5"/>
        </w:rPr>
        <w:t> </w:t>
      </w:r>
      <w:r>
        <w:rPr>
          <w:spacing w:val="-2"/>
        </w:rPr>
        <w:t>СКАЛОЗУБ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167227</wp:posOffset>
            </wp:positionH>
            <wp:positionV relativeFrom="paragraph">
              <wp:posOffset>276212</wp:posOffset>
            </wp:positionV>
            <wp:extent cx="3800168" cy="731329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168" cy="731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1280" w:bottom="0" w:left="16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33"/>
      <w:ind w:left="1392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orgbdmr@bdmr.gov.ua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dcterms:created xsi:type="dcterms:W3CDTF">2026-09-04T10:49:28Z</dcterms:created>
  <dcterms:modified xsi:type="dcterms:W3CDTF">2026-09-04T10:49:28Z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2026-04-24T00:00:00Z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2026-09-04T00:00:00Z</vt:filetime>
  </property>
  <property fmtid="{D5CDD505-2E9C-101B-9397-08002B2CF9AE}" pid="5" name="Producer">
    <vt:lpwstr>Aspose.PDF for .NET 25.9.0</vt:lpwstr>
  </property>
</Properties>
</file>